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CA191" w14:textId="77777777" w:rsidR="00C44FFA" w:rsidRDefault="00C44FFA">
      <w:pPr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 xml:space="preserve">Zalecania z wychowania fizycznego  dla uczniów Szkoły Podstawowej im. Marii Konopnickiej w Masłowicach do samodzielnej pracy w domu  podczas przerwy  w zajęciach edukacyjnych  </w:t>
      </w:r>
    </w:p>
    <w:p w14:paraId="2F9F381B" w14:textId="77777777" w:rsidR="00C44FFA" w:rsidRDefault="00C44FFA">
      <w:pPr>
        <w:jc w:val="center"/>
        <w:rPr>
          <w:rFonts w:ascii="Times New Roman" w:hAnsi="Times New Roman"/>
          <w:color w:val="000000"/>
        </w:rPr>
      </w:pPr>
    </w:p>
    <w:p w14:paraId="0A38242D" w14:textId="77777777" w:rsidR="00C44FFA" w:rsidRDefault="00C44FF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Zadbaj o to aby czas poświęcony na dzienną aktywność fizyczną wynosił nie mniej niż 30 min. Przed jakąkolwiek aktywnością wykonaj rozgrzewkę ogólnorozwojową wykorzystując przykład poniżej:</w:t>
      </w:r>
    </w:p>
    <w:p w14:paraId="26D086F3" w14:textId="77777777" w:rsidR="00C44FFA" w:rsidRPr="00D918C5" w:rsidRDefault="00C44FFA" w:rsidP="00D918C5">
      <w:pPr>
        <w:pStyle w:val="Nagwek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918C5">
        <w:rPr>
          <w:rFonts w:ascii="Times New Roman" w:hAnsi="Times New Roman" w:cs="Times New Roman"/>
          <w:sz w:val="24"/>
          <w:szCs w:val="24"/>
        </w:rPr>
        <w:t>Rozgrzewka ogólnorozwojowa (10-15 min)To uniwersalna rozgrzewka, która przygotowuje do wysiłku wszystkie partie mięśniowe i rozgrzewa stawy. Może być wstępem do zajęć gimnastycznych o charakterze ogólnorozwojowym. Taką rozgrzewkę powinno się też przeprowadzać przed rozpoczęciem jakiejkolwiek aktywności fizycznej.</w:t>
      </w:r>
    </w:p>
    <w:p w14:paraId="28D5DF63" w14:textId="77777777" w:rsidR="00C44FFA" w:rsidRDefault="00C44FFA">
      <w:pPr>
        <w:pStyle w:val="Tekstpodstawowy"/>
        <w:spacing w:after="360" w:line="420" w:lineRule="atLeast"/>
        <w:ind w:left="129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1. Lekki trucht przez 3 minuty (można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wmiejscu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2FE79AE7" w14:textId="77777777" w:rsidR="00C44FFA" w:rsidRDefault="00C44FFA">
      <w:pPr>
        <w:pStyle w:val="Tekstpodstawowy"/>
        <w:spacing w:after="360" w:line="420" w:lineRule="atLeast"/>
        <w:ind w:left="129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 Ćwiczenia w truchcie (po ok. 0,5-1 minutę na każde):</w:t>
      </w:r>
    </w:p>
    <w:p w14:paraId="632E63C3" w14:textId="77777777" w:rsidR="00C44FFA" w:rsidRDefault="00C44FFA">
      <w:pPr>
        <w:pStyle w:val="Tekstpodstawowy"/>
        <w:numPr>
          <w:ilvl w:val="0"/>
          <w:numId w:val="2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opuszczania rąk do ziemi (na zmianę raz lewa, raz prawa); </w:t>
      </w:r>
    </w:p>
    <w:p w14:paraId="05B61380" w14:textId="77777777" w:rsidR="00C44FFA" w:rsidRDefault="00C44FFA">
      <w:pPr>
        <w:pStyle w:val="Tekstpodstawowy"/>
        <w:numPr>
          <w:ilvl w:val="0"/>
          <w:numId w:val="2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krążenia ramion (lewa, prawa, obie do przodu, do tyłu, na końcu krążenia obiema rękami w przeciwnych kierunkach); </w:t>
      </w:r>
    </w:p>
    <w:p w14:paraId="3516B8F1" w14:textId="77777777" w:rsidR="00C44FFA" w:rsidRDefault="00C44FFA">
      <w:pPr>
        <w:pStyle w:val="Tekstpodstawowy"/>
        <w:numPr>
          <w:ilvl w:val="0"/>
          <w:numId w:val="2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bieg tyłem; </w:t>
      </w:r>
    </w:p>
    <w:p w14:paraId="43C1CC2B" w14:textId="77777777" w:rsidR="00C44FFA" w:rsidRDefault="00C44FFA">
      <w:pPr>
        <w:pStyle w:val="Tekstpodstawowy"/>
        <w:numPr>
          <w:ilvl w:val="0"/>
          <w:numId w:val="2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bieg skrzyżny (przeplatanka) lewym bokiem do kierunku biegu, następnie prawym; </w:t>
      </w:r>
    </w:p>
    <w:p w14:paraId="7CC2668F" w14:textId="77777777" w:rsidR="00C44FFA" w:rsidRDefault="00C44FFA">
      <w:pPr>
        <w:pStyle w:val="Tekstpodstawowy"/>
        <w:numPr>
          <w:ilvl w:val="0"/>
          <w:numId w:val="2"/>
        </w:numPr>
        <w:tabs>
          <w:tab w:val="left" w:pos="0"/>
        </w:tabs>
        <w:spacing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podskoki z naprzemiennymi wymachami rąk w górę i unoszeniem kolan. </w:t>
      </w:r>
    </w:p>
    <w:p w14:paraId="48E56D17" w14:textId="77777777" w:rsidR="00C44FFA" w:rsidRDefault="00C44FFA">
      <w:pPr>
        <w:pStyle w:val="Tekstpodstawowy"/>
        <w:spacing w:after="360" w:line="420" w:lineRule="atLeast"/>
        <w:ind w:left="129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 Ćwiczenie w marszu: wyciągnięcie rąk do przodu i naprzemienne wymachy nogą z dotknięciem palcami stopy do dłoni (po 8 powtórzeń na nogę).</w:t>
      </w:r>
    </w:p>
    <w:p w14:paraId="2496EFFC" w14:textId="77777777" w:rsidR="00C44FFA" w:rsidRDefault="00C44FFA">
      <w:pPr>
        <w:pStyle w:val="Tekstpodstawowy"/>
        <w:spacing w:after="360" w:line="420" w:lineRule="atLeast"/>
        <w:ind w:left="129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 Ćwiczenia w miejscu (po 8 powtórzeń każde)</w:t>
      </w:r>
    </w:p>
    <w:p w14:paraId="4D816E36" w14:textId="77777777" w:rsidR="00C44FFA" w:rsidRDefault="00C44FFA">
      <w:pPr>
        <w:pStyle w:val="Tekstpodstawowy"/>
        <w:numPr>
          <w:ilvl w:val="0"/>
          <w:numId w:val="3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opad tułowia do przodu, ręce w bok, skręty tułowia zamachem rąk (skrętoskłony); </w:t>
      </w:r>
    </w:p>
    <w:p w14:paraId="796DFB62" w14:textId="77777777" w:rsidR="00C44FFA" w:rsidRDefault="00C44FFA">
      <w:pPr>
        <w:pStyle w:val="Tekstpodstawowy"/>
        <w:numPr>
          <w:ilvl w:val="0"/>
          <w:numId w:val="3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krążenia biodrami raz w jedną, raz w drugą stronę; </w:t>
      </w:r>
    </w:p>
    <w:p w14:paraId="0B51E2C7" w14:textId="77777777" w:rsidR="00C44FFA" w:rsidRDefault="00C44FFA">
      <w:pPr>
        <w:pStyle w:val="Tekstpodstawowy"/>
        <w:numPr>
          <w:ilvl w:val="0"/>
          <w:numId w:val="3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krążenia kolan (do środka, na zewnątrz, razem w obie strony); </w:t>
      </w:r>
    </w:p>
    <w:p w14:paraId="5F75AFA7" w14:textId="77777777" w:rsidR="00C44FFA" w:rsidRDefault="00C44FFA">
      <w:pPr>
        <w:pStyle w:val="Tekstpodstawowy"/>
        <w:numPr>
          <w:ilvl w:val="0"/>
          <w:numId w:val="3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krążenia nadgarstków i w stawach skokowych; </w:t>
      </w:r>
    </w:p>
    <w:p w14:paraId="40E07ED2" w14:textId="77777777" w:rsidR="00C44FFA" w:rsidRDefault="007209B1">
      <w:pPr>
        <w:pStyle w:val="Tekstpodstawowy"/>
        <w:numPr>
          <w:ilvl w:val="0"/>
          <w:numId w:val="3"/>
        </w:numPr>
        <w:tabs>
          <w:tab w:val="left" w:pos="0"/>
        </w:tabs>
        <w:spacing w:line="420" w:lineRule="atLeast"/>
      </w:pPr>
      <w:hyperlink r:id="rId5" w:tgtFrame="_blank">
        <w:r w:rsidR="00C44FFA">
          <w:rPr>
            <w:rStyle w:val="czeinternetowe"/>
            <w:rFonts w:ascii="Times New Roman" w:hAnsi="Times New Roman"/>
            <w:color w:val="000000"/>
            <w:sz w:val="20"/>
            <w:szCs w:val="20"/>
            <w:u w:val="none"/>
          </w:rPr>
          <w:t>przysiady</w:t>
        </w:r>
      </w:hyperlink>
      <w:r w:rsidR="00C44FFA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7F6E205E" w14:textId="77777777" w:rsidR="00C44FFA" w:rsidRDefault="00C44FFA">
      <w:pPr>
        <w:pStyle w:val="Tekstpodstawowy"/>
        <w:spacing w:after="360" w:line="420" w:lineRule="atLeast"/>
        <w:ind w:left="129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5. Ćwiczenia w parterze (po 10 powtórzeń każde):</w:t>
      </w:r>
    </w:p>
    <w:p w14:paraId="3EDCAD6F" w14:textId="77777777" w:rsidR="00C44FFA" w:rsidRDefault="007209B1">
      <w:pPr>
        <w:pStyle w:val="Tekstpodstawowy"/>
        <w:numPr>
          <w:ilvl w:val="0"/>
          <w:numId w:val="4"/>
        </w:numPr>
        <w:tabs>
          <w:tab w:val="left" w:pos="0"/>
        </w:tabs>
        <w:spacing w:after="0" w:line="420" w:lineRule="atLeast"/>
      </w:pPr>
      <w:hyperlink r:id="rId6" w:tgtFrame="_blank">
        <w:r w:rsidR="00C44FFA">
          <w:rPr>
            <w:rStyle w:val="czeinternetowe"/>
            <w:rFonts w:ascii="Times New Roman" w:hAnsi="Times New Roman"/>
            <w:color w:val="000000"/>
            <w:sz w:val="20"/>
            <w:szCs w:val="20"/>
            <w:u w:val="none"/>
          </w:rPr>
          <w:t>pompki</w:t>
        </w:r>
      </w:hyperlink>
      <w:r w:rsidR="00C44FFA">
        <w:rPr>
          <w:rFonts w:ascii="Times New Roman" w:hAnsi="Times New Roman"/>
          <w:color w:val="000000"/>
          <w:sz w:val="20"/>
          <w:szCs w:val="20"/>
        </w:rPr>
        <w:t xml:space="preserve">; </w:t>
      </w:r>
    </w:p>
    <w:p w14:paraId="32F65BC2" w14:textId="77777777" w:rsidR="00C44FFA" w:rsidRDefault="007209B1">
      <w:pPr>
        <w:pStyle w:val="Tekstpodstawowy"/>
        <w:numPr>
          <w:ilvl w:val="0"/>
          <w:numId w:val="4"/>
        </w:numPr>
        <w:tabs>
          <w:tab w:val="left" w:pos="0"/>
        </w:tabs>
        <w:spacing w:after="0" w:line="420" w:lineRule="atLeast"/>
      </w:pPr>
      <w:hyperlink r:id="rId7" w:tgtFrame="_blank">
        <w:r w:rsidR="00C44FFA">
          <w:rPr>
            <w:rStyle w:val="czeinternetowe"/>
            <w:rFonts w:ascii="Times New Roman" w:hAnsi="Times New Roman"/>
            <w:color w:val="000000"/>
            <w:sz w:val="20"/>
            <w:szCs w:val="20"/>
            <w:u w:val="none"/>
          </w:rPr>
          <w:t>brzuszki</w:t>
        </w:r>
      </w:hyperlink>
      <w:r w:rsidR="00C44FFA">
        <w:rPr>
          <w:rFonts w:ascii="Times New Roman" w:hAnsi="Times New Roman"/>
          <w:color w:val="000000"/>
          <w:sz w:val="20"/>
          <w:szCs w:val="20"/>
        </w:rPr>
        <w:t xml:space="preserve">; </w:t>
      </w:r>
    </w:p>
    <w:p w14:paraId="302AF28D" w14:textId="77777777" w:rsidR="00C44FFA" w:rsidRDefault="00C44FFA">
      <w:pPr>
        <w:pStyle w:val="Tekstpodstawowy"/>
        <w:numPr>
          <w:ilvl w:val="0"/>
          <w:numId w:val="4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brzuszki skośne; </w:t>
      </w:r>
    </w:p>
    <w:p w14:paraId="7AA7D33A" w14:textId="77777777" w:rsidR="00C44FFA" w:rsidRDefault="00C44FFA">
      <w:pPr>
        <w:pStyle w:val="Tekstpodstawowy"/>
        <w:numPr>
          <w:ilvl w:val="0"/>
          <w:numId w:val="4"/>
        </w:numPr>
        <w:tabs>
          <w:tab w:val="left" w:pos="0"/>
        </w:tabs>
        <w:spacing w:after="0" w:line="42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nożyce pionowe w leżeniu na brzuchu i plecach; </w:t>
      </w:r>
    </w:p>
    <w:p w14:paraId="135F4744" w14:textId="77777777" w:rsidR="00C44FFA" w:rsidRDefault="00C44FFA">
      <w:pPr>
        <w:pStyle w:val="Tekstpodstawowy"/>
        <w:numPr>
          <w:ilvl w:val="0"/>
          <w:numId w:val="4"/>
        </w:numPr>
        <w:tabs>
          <w:tab w:val="left" w:pos="0"/>
        </w:tabs>
        <w:spacing w:line="420" w:lineRule="atLeast"/>
      </w:pPr>
      <w:r>
        <w:rPr>
          <w:rFonts w:ascii="Times New Roman" w:hAnsi="Times New Roman"/>
          <w:color w:val="000000"/>
          <w:sz w:val="20"/>
          <w:szCs w:val="20"/>
        </w:rPr>
        <w:t>nożyce poziome jak wyżej</w:t>
      </w:r>
    </w:p>
    <w:p w14:paraId="493DC475" w14:textId="77777777" w:rsidR="00C44FFA" w:rsidRDefault="00C44FFA">
      <w:pPr>
        <w:pStyle w:val="Tekstpodstawowy"/>
        <w:spacing w:line="420" w:lineRule="atLeast"/>
        <w:ind w:left="70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Po wykonaniu rozgrzewki w miarę możliwości możesz wykonać jedną z następujących aktywności:</w:t>
      </w:r>
    </w:p>
    <w:p w14:paraId="61A6A4A7" w14:textId="77777777" w:rsidR="00C44FFA" w:rsidRDefault="00C44FFA">
      <w:pPr>
        <w:pStyle w:val="Tekstpodstawowy"/>
        <w:spacing w:line="420" w:lineRule="atLeast"/>
        <w:ind w:left="707"/>
      </w:pPr>
      <w:r>
        <w:rPr>
          <w:rFonts w:ascii="Times New Roman" w:hAnsi="Times New Roman"/>
          <w:color w:val="000000"/>
          <w:sz w:val="20"/>
          <w:szCs w:val="20"/>
        </w:rPr>
        <w:t xml:space="preserve">Marsz, spacer, bieg,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marszo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-bieg, jazda na rowerze, jazda na rolkach, deskorolce, hulajnodze, sporty indywidualne.</w:t>
      </w:r>
    </w:p>
    <w:p w14:paraId="510786F0" w14:textId="77777777" w:rsidR="00C44FFA" w:rsidRDefault="00C44FFA">
      <w:pPr>
        <w:rPr>
          <w:rFonts w:ascii="Times New Roman" w:hAnsi="Times New Roman"/>
          <w:b/>
          <w:bCs/>
        </w:rPr>
      </w:pPr>
    </w:p>
    <w:sectPr w:rsidR="00C44FFA" w:rsidSect="003C103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382E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9741E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" w15:restartNumberingAfterBreak="0">
    <w:nsid w:val="6A977B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3" w15:restartNumberingAfterBreak="0">
    <w:nsid w:val="6EC976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F"/>
    <w:rsid w:val="002A7F0A"/>
    <w:rsid w:val="003C103F"/>
    <w:rsid w:val="007209B1"/>
    <w:rsid w:val="00740882"/>
    <w:rsid w:val="008D5C3E"/>
    <w:rsid w:val="00C44FFA"/>
    <w:rsid w:val="00D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AC20C"/>
  <w15:docId w15:val="{6C7985AE-FB17-4550-BE56-A774F0E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03F"/>
    <w:rPr>
      <w:kern w:val="2"/>
      <w:sz w:val="24"/>
      <w:szCs w:val="24"/>
      <w:lang w:eastAsia="zh-CN" w:bidi="hi-IN"/>
    </w:rPr>
  </w:style>
  <w:style w:type="paragraph" w:styleId="Nagwek2">
    <w:name w:val="heading 2"/>
    <w:basedOn w:val="Nagwek"/>
    <w:next w:val="Tekstpodstawowy"/>
    <w:link w:val="Nagwek2Znak"/>
    <w:uiPriority w:val="99"/>
    <w:qFormat/>
    <w:rsid w:val="003C103F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68B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czeinternetowe">
    <w:name w:val="Łącze internetowe"/>
    <w:uiPriority w:val="99"/>
    <w:rsid w:val="003C103F"/>
    <w:rPr>
      <w:color w:val="000080"/>
      <w:u w:val="single"/>
    </w:rPr>
  </w:style>
  <w:style w:type="character" w:customStyle="1" w:styleId="Znakiwypunktowania">
    <w:name w:val="Znaki wypunktowania"/>
    <w:uiPriority w:val="99"/>
    <w:rsid w:val="003C103F"/>
    <w:rPr>
      <w:rFonts w:ascii="OpenSymbol" w:eastAsia="Times New Roman" w:hAnsi="OpenSymbol"/>
    </w:rPr>
  </w:style>
  <w:style w:type="paragraph" w:styleId="Nagwek">
    <w:name w:val="header"/>
    <w:basedOn w:val="Normalny"/>
    <w:next w:val="Tekstpodstawowy"/>
    <w:link w:val="NagwekZnak"/>
    <w:uiPriority w:val="99"/>
    <w:rsid w:val="003C103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A468B"/>
    <w:rPr>
      <w:rFonts w:cs="Mangal"/>
      <w:kern w:val="2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3C103F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468B"/>
    <w:rPr>
      <w:rFonts w:cs="Mangal"/>
      <w:kern w:val="2"/>
      <w:sz w:val="24"/>
      <w:szCs w:val="21"/>
      <w:lang w:eastAsia="zh-CN" w:bidi="hi-IN"/>
    </w:rPr>
  </w:style>
  <w:style w:type="paragraph" w:styleId="Lista">
    <w:name w:val="List"/>
    <w:basedOn w:val="Tekstpodstawowy"/>
    <w:uiPriority w:val="99"/>
    <w:rsid w:val="003C103F"/>
  </w:style>
  <w:style w:type="paragraph" w:styleId="Legenda">
    <w:name w:val="caption"/>
    <w:basedOn w:val="Normalny"/>
    <w:uiPriority w:val="99"/>
    <w:qFormat/>
    <w:rsid w:val="003C103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C103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formie24.poradnikzdrowie.pl/cwiczenia/brzuszki-na-12-sposobow-skosne-na-stojaco-na-drazku-z-ciezarkami-wideo_426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formie24.poradnikzdrowie.pl/cwiczenia/efekty-robienia-pompek-wizualne-i-zdrowotne-zalety-cwiczenia_43503.html" TargetMode="External"/><Relationship Id="rId5" Type="http://schemas.openxmlformats.org/officeDocument/2006/relationships/hyperlink" Target="https://wformie24.poradnikzdrowie.pl/cwiczenia/uda-i-posladki/przysiady-nie-tylko-na-jedrne-posladki-jakie-efekty-daja-przysiady-aa-JNpF-QNjn-ZdjP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2</cp:revision>
  <dcterms:created xsi:type="dcterms:W3CDTF">2020-03-22T20:05:00Z</dcterms:created>
  <dcterms:modified xsi:type="dcterms:W3CDTF">2020-03-22T20:05:00Z</dcterms:modified>
</cp:coreProperties>
</file>